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63" w:rsidRDefault="00805269">
      <w:pPr>
        <w:keepNext/>
        <w:keepLines/>
        <w:spacing w:before="200" w:after="0"/>
        <w:rPr>
          <w:rFonts w:ascii="Georgia" w:eastAsia="Georgia" w:hAnsi="Georgia" w:cs="Georgia"/>
          <w:b/>
          <w:color w:val="000000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>111</w:t>
      </w:r>
      <w:r w:rsidR="004A3D5B">
        <w:rPr>
          <w:rFonts w:ascii="Arial" w:eastAsia="Arial" w:hAnsi="Arial" w:cs="Arial"/>
          <w:b/>
          <w:color w:val="333333"/>
          <w:sz w:val="25"/>
          <w:shd w:val="clear" w:color="auto" w:fill="F2F2F2"/>
        </w:rPr>
        <w:t xml:space="preserve"> </w:t>
      </w:r>
      <w:proofErr w:type="spellStart"/>
      <w:r w:rsidR="004A3D5B">
        <w:rPr>
          <w:rFonts w:ascii="Arial" w:eastAsia="Arial" w:hAnsi="Arial" w:cs="Arial"/>
          <w:b/>
          <w:color w:val="333333"/>
          <w:sz w:val="25"/>
          <w:shd w:val="clear" w:color="auto" w:fill="F2F2F2"/>
        </w:rPr>
        <w:t>гр</w:t>
      </w:r>
      <w:proofErr w:type="spellEnd"/>
      <w:r w:rsidR="004A3D5B">
        <w:rPr>
          <w:rFonts w:ascii="Arial" w:eastAsia="Arial" w:hAnsi="Arial" w:cs="Arial"/>
          <w:b/>
          <w:color w:val="333333"/>
          <w:sz w:val="25"/>
          <w:shd w:val="clear" w:color="auto" w:fill="F2F2F2"/>
        </w:rPr>
        <w:t xml:space="preserve"> ОУД 09 .Физическая культура . </w:t>
      </w:r>
      <w:proofErr w:type="spellStart"/>
      <w:r w:rsidR="004A3D5B">
        <w:rPr>
          <w:rFonts w:ascii="Arial" w:eastAsia="Arial" w:hAnsi="Arial" w:cs="Arial"/>
          <w:b/>
          <w:color w:val="333333"/>
          <w:sz w:val="25"/>
          <w:shd w:val="clear" w:color="auto" w:fill="F2F2F2"/>
        </w:rPr>
        <w:t>Забабурин</w:t>
      </w:r>
      <w:proofErr w:type="spellEnd"/>
      <w:r w:rsidR="004A3D5B">
        <w:rPr>
          <w:rFonts w:ascii="Arial" w:eastAsia="Arial" w:hAnsi="Arial" w:cs="Arial"/>
          <w:b/>
          <w:color w:val="333333"/>
          <w:sz w:val="25"/>
          <w:shd w:val="clear" w:color="auto" w:fill="F2F2F2"/>
        </w:rPr>
        <w:t xml:space="preserve"> А.А     </w:t>
      </w:r>
      <w:hyperlink r:id="rId5">
        <w:r w:rsidR="004A3D5B">
          <w:rPr>
            <w:rFonts w:ascii="Arial" w:eastAsia="Arial" w:hAnsi="Arial" w:cs="Arial"/>
            <w:b/>
            <w:color w:val="0000FF"/>
            <w:sz w:val="25"/>
            <w:u w:val="single"/>
            <w:shd w:val="clear" w:color="auto" w:fill="F2F2F2"/>
          </w:rPr>
          <w:t>zababurin</w:t>
        </w:r>
        <w:r w:rsidR="004A3D5B">
          <w:rPr>
            <w:rFonts w:ascii="Arial" w:eastAsia="Arial" w:hAnsi="Arial" w:cs="Arial"/>
            <w:b/>
            <w:vanish/>
            <w:color w:val="0000FF"/>
            <w:sz w:val="25"/>
            <w:u w:val="single"/>
            <w:shd w:val="clear" w:color="auto" w:fill="F2F2F2"/>
          </w:rPr>
          <w:t>HYPERLINK "mailto:zababurin19@bk.ru"</w:t>
        </w:r>
        <w:r w:rsidR="004A3D5B">
          <w:rPr>
            <w:rFonts w:ascii="Arial" w:eastAsia="Arial" w:hAnsi="Arial" w:cs="Arial"/>
            <w:b/>
            <w:color w:val="0000FF"/>
            <w:sz w:val="25"/>
            <w:u w:val="single"/>
            <w:shd w:val="clear" w:color="auto" w:fill="F2F2F2"/>
          </w:rPr>
          <w:t>19@</w:t>
        </w:r>
        <w:r w:rsidR="004A3D5B">
          <w:rPr>
            <w:rFonts w:ascii="Arial" w:eastAsia="Arial" w:hAnsi="Arial" w:cs="Arial"/>
            <w:b/>
            <w:vanish/>
            <w:color w:val="0000FF"/>
            <w:sz w:val="25"/>
            <w:u w:val="single"/>
            <w:shd w:val="clear" w:color="auto" w:fill="F2F2F2"/>
          </w:rPr>
          <w:t>HYPERLINK "mailto:zababurin19@bk.ru"</w:t>
        </w:r>
        <w:r w:rsidR="004A3D5B">
          <w:rPr>
            <w:rFonts w:ascii="Arial" w:eastAsia="Arial" w:hAnsi="Arial" w:cs="Arial"/>
            <w:b/>
            <w:color w:val="0000FF"/>
            <w:sz w:val="25"/>
            <w:u w:val="single"/>
            <w:shd w:val="clear" w:color="auto" w:fill="F2F2F2"/>
          </w:rPr>
          <w:t>bk</w:t>
        </w:r>
        <w:r w:rsidR="004A3D5B">
          <w:rPr>
            <w:rFonts w:ascii="Arial" w:eastAsia="Arial" w:hAnsi="Arial" w:cs="Arial"/>
            <w:b/>
            <w:vanish/>
            <w:color w:val="0000FF"/>
            <w:sz w:val="25"/>
            <w:u w:val="single"/>
            <w:shd w:val="clear" w:color="auto" w:fill="F2F2F2"/>
          </w:rPr>
          <w:t>HYPERLINK "mailto:zababurin19@bk.ru"</w:t>
        </w:r>
        <w:r w:rsidR="004A3D5B">
          <w:rPr>
            <w:rFonts w:ascii="Arial" w:eastAsia="Arial" w:hAnsi="Arial" w:cs="Arial"/>
            <w:b/>
            <w:color w:val="0000FF"/>
            <w:sz w:val="25"/>
            <w:u w:val="single"/>
            <w:shd w:val="clear" w:color="auto" w:fill="F2F2F2"/>
          </w:rPr>
          <w:t>.</w:t>
        </w:r>
        <w:r w:rsidR="004A3D5B">
          <w:rPr>
            <w:rFonts w:ascii="Arial" w:eastAsia="Arial" w:hAnsi="Arial" w:cs="Arial"/>
            <w:b/>
            <w:vanish/>
            <w:color w:val="0000FF"/>
            <w:sz w:val="25"/>
            <w:u w:val="single"/>
            <w:shd w:val="clear" w:color="auto" w:fill="F2F2F2"/>
          </w:rPr>
          <w:t>HYPERLINK "mailto:zababurin19@bk.ru"</w:t>
        </w:r>
        <w:r w:rsidR="004A3D5B">
          <w:rPr>
            <w:rFonts w:ascii="Arial" w:eastAsia="Arial" w:hAnsi="Arial" w:cs="Arial"/>
            <w:b/>
            <w:color w:val="0000FF"/>
            <w:sz w:val="25"/>
            <w:u w:val="single"/>
            <w:shd w:val="clear" w:color="auto" w:fill="F2F2F2"/>
          </w:rPr>
          <w:t>ru</w:t>
        </w:r>
      </w:hyperlink>
      <w:r w:rsidR="004A3D5B">
        <w:rPr>
          <w:rFonts w:ascii="Arial" w:eastAsia="Arial" w:hAnsi="Arial" w:cs="Arial"/>
          <w:b/>
          <w:color w:val="333333"/>
          <w:sz w:val="25"/>
          <w:shd w:val="clear" w:color="auto" w:fill="F2F2F2"/>
        </w:rPr>
        <w:t xml:space="preserve"> .@</w:t>
      </w:r>
      <w:proofErr w:type="spellStart"/>
      <w:r w:rsidR="004A3D5B">
        <w:rPr>
          <w:rFonts w:ascii="Arial" w:eastAsia="Arial" w:hAnsi="Arial" w:cs="Arial"/>
          <w:b/>
          <w:color w:val="333333"/>
          <w:sz w:val="25"/>
          <w:shd w:val="clear" w:color="auto" w:fill="F2F2F2"/>
        </w:rPr>
        <w:t>andreyzababurin</w:t>
      </w:r>
      <w:proofErr w:type="spellEnd"/>
      <w:r w:rsidR="004A3D5B">
        <w:rPr>
          <w:rFonts w:ascii="Arial" w:eastAsia="Arial" w:hAnsi="Arial" w:cs="Arial"/>
          <w:b/>
          <w:color w:val="333333"/>
          <w:sz w:val="25"/>
          <w:shd w:val="clear" w:color="auto" w:fill="F2F2F2"/>
        </w:rPr>
        <w:t xml:space="preserve"> .                                                                  </w:t>
      </w:r>
    </w:p>
    <w:p w:rsidR="004A3D5B" w:rsidRDefault="004A3D5B" w:rsidP="004A3D5B">
      <w:pPr>
        <w:keepNext/>
        <w:keepLines/>
        <w:spacing w:before="200" w:after="0"/>
        <w:rPr>
          <w:rFonts w:ascii="Helvetica" w:eastAsia="Helvetica" w:hAnsi="Helvetica" w:cs="Helvetica"/>
          <w:b/>
          <w:color w:val="555555"/>
          <w:sz w:val="26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>Темы:</w:t>
      </w:r>
      <w:hyperlink r:id="rId6" w:history="1">
        <w:r>
          <w:rPr>
            <w:rStyle w:val="a3"/>
            <w:rFonts w:ascii="Helvetica" w:eastAsia="Helvetica" w:hAnsi="Helvetica" w:cs="Helvetica"/>
            <w:b/>
            <w:color w:val="48AD00"/>
            <w:sz w:val="26"/>
            <w:shd w:val="clear" w:color="auto" w:fill="FFFFFF"/>
          </w:rPr>
          <w:t>Развитие</w:t>
        </w:r>
        <w:proofErr w:type="spellEnd"/>
        <w:r>
          <w:rPr>
            <w:rStyle w:val="a3"/>
            <w:rFonts w:ascii="Helvetica" w:eastAsia="Helvetica" w:hAnsi="Helvetica" w:cs="Helvetica"/>
            <w:b/>
            <w:color w:val="48AD00"/>
            <w:sz w:val="26"/>
            <w:shd w:val="clear" w:color="auto" w:fill="FFFFFF"/>
          </w:rPr>
          <w:t xml:space="preserve"> гибкости</w:t>
        </w:r>
      </w:hyperlink>
    </w:p>
    <w:p w:rsidR="004A3D5B" w:rsidRDefault="004A3D5B" w:rsidP="004A3D5B">
      <w:pPr>
        <w:spacing w:before="100" w:after="100" w:line="240" w:lineRule="auto"/>
        <w:rPr>
          <w:rFonts w:ascii="Helvetica" w:eastAsia="Helvetica" w:hAnsi="Helvetica" w:cs="Helvetica"/>
          <w:color w:val="555555"/>
          <w:sz w:val="33"/>
          <w:shd w:val="clear" w:color="auto" w:fill="FFFFFF"/>
        </w:rPr>
      </w:pPr>
      <w:r>
        <w:rPr>
          <w:rFonts w:ascii="Helvetica" w:eastAsia="Helvetica" w:hAnsi="Helvetica" w:cs="Helvetica"/>
          <w:b/>
          <w:color w:val="555555"/>
          <w:sz w:val="33"/>
          <w:shd w:val="clear" w:color="auto" w:fill="FFFFFF"/>
        </w:rPr>
        <w:t>Гибкость</w:t>
      </w:r>
      <w:r>
        <w:rPr>
          <w:rFonts w:ascii="Helvetica" w:eastAsia="Helvetica" w:hAnsi="Helvetica" w:cs="Helvetica"/>
          <w:color w:val="555555"/>
          <w:sz w:val="33"/>
          <w:shd w:val="clear" w:color="auto" w:fill="FFFFFF"/>
        </w:rPr>
        <w:t> — это способность свободно и быстро выполнять движения с большой амплитудой и высокой экономичностью. При подъеме штанги хорошая гибкость обеспечивает лучшую возможность выполнять технические приемы, способствует становлению стабильной и устойчивой техники классических упражнений.</w:t>
      </w:r>
    </w:p>
    <w:p w:rsidR="004A3D5B" w:rsidRDefault="004A3D5B" w:rsidP="004A3D5B">
      <w:pPr>
        <w:spacing w:before="100" w:after="100" w:line="240" w:lineRule="auto"/>
        <w:rPr>
          <w:rFonts w:ascii="Helvetica" w:eastAsia="Helvetica" w:hAnsi="Helvetica" w:cs="Helvetica"/>
          <w:color w:val="555555"/>
          <w:sz w:val="33"/>
          <w:shd w:val="clear" w:color="auto" w:fill="FFFFFF"/>
        </w:rPr>
      </w:pPr>
      <w:r>
        <w:rPr>
          <w:rFonts w:ascii="Helvetica" w:eastAsia="Helvetica" w:hAnsi="Helvetica" w:cs="Helvetica"/>
          <w:color w:val="555555"/>
          <w:sz w:val="33"/>
          <w:shd w:val="clear" w:color="auto" w:fill="FFFFFF"/>
        </w:rPr>
        <w:t>Целенаправленное развитие гибкости должно начинаться с 8—10 лет. Если гибкость не будет развита до 14 лет, то в дальнейшем это качество совершенствуется с большим трудом из-за ухудшения подвижности в суставах.</w:t>
      </w:r>
    </w:p>
    <w:p w:rsidR="004A3D5B" w:rsidRDefault="004A3D5B" w:rsidP="004A3D5B">
      <w:pPr>
        <w:spacing w:before="100" w:after="100" w:line="240" w:lineRule="auto"/>
        <w:rPr>
          <w:rFonts w:ascii="Helvetica" w:eastAsia="Helvetica" w:hAnsi="Helvetica" w:cs="Helvetica"/>
          <w:color w:val="555555"/>
          <w:sz w:val="33"/>
          <w:shd w:val="clear" w:color="auto" w:fill="FFFFFF"/>
        </w:rPr>
      </w:pPr>
      <w:r>
        <w:rPr>
          <w:rFonts w:ascii="Helvetica" w:eastAsia="Helvetica" w:hAnsi="Helvetica" w:cs="Helvetica"/>
          <w:b/>
          <w:color w:val="555555"/>
          <w:sz w:val="33"/>
          <w:shd w:val="clear" w:color="auto" w:fill="FFFFFF"/>
        </w:rPr>
        <w:t>Развитию гибкости</w:t>
      </w:r>
      <w:r>
        <w:rPr>
          <w:rFonts w:ascii="Helvetica" w:eastAsia="Helvetica" w:hAnsi="Helvetica" w:cs="Helvetica"/>
          <w:color w:val="555555"/>
          <w:sz w:val="33"/>
          <w:shd w:val="clear" w:color="auto" w:fill="FFFFFF"/>
        </w:rPr>
        <w:t xml:space="preserve"> способствуют различные </w:t>
      </w:r>
      <w:proofErr w:type="spellStart"/>
      <w:r>
        <w:rPr>
          <w:rFonts w:ascii="Helvetica" w:eastAsia="Helvetica" w:hAnsi="Helvetica" w:cs="Helvetica"/>
          <w:color w:val="555555"/>
          <w:sz w:val="33"/>
          <w:shd w:val="clear" w:color="auto" w:fill="FFFFFF"/>
        </w:rPr>
        <w:t>общеразвивающие</w:t>
      </w:r>
      <w:proofErr w:type="spellEnd"/>
      <w:r>
        <w:rPr>
          <w:rFonts w:ascii="Helvetica" w:eastAsia="Helvetica" w:hAnsi="Helvetica" w:cs="Helvetica"/>
          <w:color w:val="555555"/>
          <w:sz w:val="33"/>
          <w:shd w:val="clear" w:color="auto" w:fill="FFFFFF"/>
        </w:rPr>
        <w:t xml:space="preserve"> упражнения и упражнения с отягощениями. Полезны наклоны туловища вперед и назад, его вращение, а также вращение верхних и нижних конечностей, стоп, кистей рук, растягивание мышц и связок передней и задней поверхностей бедра, голени. Для штангистов важна хорошая подвижность в коленном, локтевом и плечевом суставах. Поэтому перед началом специальной тренировки необходимо выполнять несколько </w:t>
      </w:r>
      <w:proofErr w:type="spellStart"/>
      <w:r>
        <w:rPr>
          <w:rFonts w:ascii="Helvetica" w:eastAsia="Helvetica" w:hAnsi="Helvetica" w:cs="Helvetica"/>
          <w:color w:val="555555"/>
          <w:sz w:val="33"/>
          <w:shd w:val="clear" w:color="auto" w:fill="FFFFFF"/>
        </w:rPr>
        <w:t>общеразвивающих</w:t>
      </w:r>
      <w:proofErr w:type="spellEnd"/>
      <w:r>
        <w:rPr>
          <w:rFonts w:ascii="Helvetica" w:eastAsia="Helvetica" w:hAnsi="Helvetica" w:cs="Helvetica"/>
          <w:color w:val="555555"/>
          <w:sz w:val="33"/>
          <w:shd w:val="clear" w:color="auto" w:fill="FFFFFF"/>
        </w:rPr>
        <w:t xml:space="preserve"> упражнений для суставов.</w:t>
      </w:r>
    </w:p>
    <w:p w:rsidR="004A3D5B" w:rsidRDefault="004A3D5B" w:rsidP="004A3D5B">
      <w:pPr>
        <w:spacing w:before="100" w:after="100" w:line="240" w:lineRule="auto"/>
        <w:rPr>
          <w:rFonts w:ascii="Helvetica" w:eastAsia="Helvetica" w:hAnsi="Helvetica" w:cs="Helvetica"/>
          <w:color w:val="555555"/>
          <w:sz w:val="33"/>
          <w:shd w:val="clear" w:color="auto" w:fill="FFFFFF"/>
        </w:rPr>
      </w:pPr>
      <w:r>
        <w:rPr>
          <w:rFonts w:ascii="Helvetica" w:eastAsia="Helvetica" w:hAnsi="Helvetica" w:cs="Helvetica"/>
          <w:b/>
          <w:color w:val="555555"/>
          <w:sz w:val="33"/>
          <w:shd w:val="clear" w:color="auto" w:fill="FFFFFF"/>
        </w:rPr>
        <w:t>Гибкость </w:t>
      </w:r>
      <w:r>
        <w:rPr>
          <w:rFonts w:ascii="Helvetica" w:eastAsia="Helvetica" w:hAnsi="Helvetica" w:cs="Helvetica"/>
          <w:color w:val="555555"/>
          <w:sz w:val="33"/>
          <w:shd w:val="clear" w:color="auto" w:fill="FFFFFF"/>
        </w:rPr>
        <w:t>успешно развивается, если в каждую тренировку, а также в утреннюю гигиеническую гимнастику вводятся специальные упражнения. Исследования показали, что наиболее часто встречаются травмы у тех тяжелоатлетов, которые не включают в свои тренировки упражнения на гибкость. Известно, что при 2-месячном перерыве в тренировке гибкость  ухудшается  на 10—20%.</w:t>
      </w:r>
    </w:p>
    <w:p w:rsidR="004A3D5B" w:rsidRDefault="004A3D5B" w:rsidP="004A3D5B">
      <w:pPr>
        <w:spacing w:before="100" w:after="100" w:line="240" w:lineRule="auto"/>
        <w:rPr>
          <w:rFonts w:ascii="Helvetica" w:eastAsia="Helvetica" w:hAnsi="Helvetica" w:cs="Helvetica"/>
          <w:b/>
          <w:color w:val="555555"/>
          <w:sz w:val="48"/>
          <w:shd w:val="clear" w:color="auto" w:fill="FFFFFF"/>
        </w:rPr>
      </w:pPr>
      <w:r>
        <w:rPr>
          <w:rFonts w:ascii="Helvetica" w:eastAsia="Helvetica" w:hAnsi="Helvetica" w:cs="Helvetica"/>
          <w:b/>
          <w:color w:val="555555"/>
          <w:sz w:val="48"/>
          <w:shd w:val="clear" w:color="auto" w:fill="FFFFFF"/>
        </w:rPr>
        <w:t>Комплекс упражнений для развития гибкости</w:t>
      </w:r>
    </w:p>
    <w:p w:rsidR="004A3D5B" w:rsidRDefault="004A3D5B" w:rsidP="004A3D5B">
      <w:pPr>
        <w:spacing w:before="100" w:after="100" w:line="240" w:lineRule="auto"/>
        <w:rPr>
          <w:rFonts w:ascii="Helvetica" w:eastAsia="Helvetica" w:hAnsi="Helvetica" w:cs="Helvetica"/>
          <w:color w:val="555555"/>
          <w:sz w:val="33"/>
          <w:shd w:val="clear" w:color="auto" w:fill="FFFFFF"/>
        </w:rPr>
      </w:pPr>
      <w:r>
        <w:rPr>
          <w:rFonts w:ascii="Helvetica" w:eastAsia="Helvetica" w:hAnsi="Helvetica" w:cs="Helvetica"/>
          <w:color w:val="555555"/>
          <w:sz w:val="33"/>
          <w:shd w:val="clear" w:color="auto" w:fill="FFFFFF"/>
        </w:rPr>
        <w:t>1. И. п. — сидя на полу, подняв прямые руки вверх ладонями вперед. Отведение рук назад с помощью партнера 5—10 раз подряд.</w:t>
      </w:r>
    </w:p>
    <w:p w:rsidR="004A3D5B" w:rsidRDefault="004A3D5B" w:rsidP="004A3D5B">
      <w:pPr>
        <w:spacing w:before="100" w:after="100" w:line="240" w:lineRule="auto"/>
        <w:rPr>
          <w:rFonts w:ascii="Helvetica" w:eastAsia="Helvetica" w:hAnsi="Helvetica" w:cs="Helvetica"/>
          <w:color w:val="555555"/>
          <w:sz w:val="33"/>
          <w:shd w:val="clear" w:color="auto" w:fill="FFFFFF"/>
        </w:rPr>
      </w:pPr>
      <w:r>
        <w:rPr>
          <w:rFonts w:ascii="Helvetica" w:eastAsia="Helvetica" w:hAnsi="Helvetica" w:cs="Helvetica"/>
          <w:color w:val="555555"/>
          <w:sz w:val="33"/>
          <w:shd w:val="clear" w:color="auto" w:fill="FFFFFF"/>
        </w:rPr>
        <w:lastRenderedPageBreak/>
        <w:t>2. И. п. — стоя спиной к гимнастической стенке на расстоянии шага от нее, ноги врозь. Перехватывая руками рейки сверху вниз, сделать мост. Повторить 3—5 раз подряд.</w:t>
      </w:r>
    </w:p>
    <w:p w:rsidR="004A3D5B" w:rsidRDefault="004A3D5B" w:rsidP="004A3D5B">
      <w:pPr>
        <w:spacing w:before="100" w:after="100" w:line="240" w:lineRule="auto"/>
        <w:rPr>
          <w:rFonts w:ascii="Helvetica" w:eastAsia="Helvetica" w:hAnsi="Helvetica" w:cs="Helvetica"/>
          <w:color w:val="555555"/>
          <w:sz w:val="33"/>
          <w:shd w:val="clear" w:color="auto" w:fill="FFFFFF"/>
        </w:rPr>
      </w:pPr>
      <w:r>
        <w:rPr>
          <w:rFonts w:ascii="Helvetica" w:eastAsia="Helvetica" w:hAnsi="Helvetica" w:cs="Helvetica"/>
          <w:color w:val="555555"/>
          <w:sz w:val="33"/>
          <w:shd w:val="clear" w:color="auto" w:fill="FFFFFF"/>
        </w:rPr>
        <w:t>3. И. п. — стоя лицом к гимнастической стенке на расстоянии двух шагов от нее, ноги врозь, взявшись руками за рейку перед собой (руки не сгибать). Выполнять пружинистые наклоны вперед до отказа. Повторить 5—10 раз подряд.</w:t>
      </w:r>
    </w:p>
    <w:p w:rsidR="004A3D5B" w:rsidRDefault="004A3D5B" w:rsidP="004A3D5B">
      <w:pPr>
        <w:spacing w:before="100" w:after="100" w:line="240" w:lineRule="auto"/>
        <w:rPr>
          <w:rFonts w:ascii="Helvetica" w:eastAsia="Helvetica" w:hAnsi="Helvetica" w:cs="Helvetica"/>
          <w:color w:val="555555"/>
          <w:sz w:val="33"/>
          <w:shd w:val="clear" w:color="auto" w:fill="FFFFFF"/>
        </w:rPr>
      </w:pPr>
      <w:r>
        <w:rPr>
          <w:rFonts w:ascii="Helvetica" w:eastAsia="Helvetica" w:hAnsi="Helvetica" w:cs="Helvetica"/>
          <w:color w:val="555555"/>
          <w:sz w:val="33"/>
          <w:shd w:val="clear" w:color="auto" w:fill="FFFFFF"/>
        </w:rPr>
        <w:t>4. И. п. — стоя ноги врозь, держа за спиной на сгибе локтевых суставов гимнастическую палку. Выполнять пружинистые наклоны вперед, стараясь достать лицом колени (ноги в коленях не сгибать). Повторить 5—10 раз подряд.</w:t>
      </w:r>
    </w:p>
    <w:p w:rsidR="004A3D5B" w:rsidRDefault="004A3D5B" w:rsidP="004A3D5B">
      <w:pPr>
        <w:spacing w:before="240" w:after="240" w:line="240" w:lineRule="auto"/>
        <w:jc w:val="center"/>
        <w:rPr>
          <w:rFonts w:ascii="Arial" w:eastAsia="Arial" w:hAnsi="Arial" w:cs="Arial"/>
          <w:color w:val="333333"/>
          <w:sz w:val="25"/>
          <w:shd w:val="clear" w:color="auto" w:fill="F2F2F2"/>
        </w:rPr>
      </w:pPr>
    </w:p>
    <w:p w:rsidR="004A3D5B" w:rsidRDefault="004A3D5B" w:rsidP="004A3D5B">
      <w:pPr>
        <w:spacing w:before="240" w:after="240" w:line="240" w:lineRule="auto"/>
        <w:rPr>
          <w:rFonts w:ascii="Arial" w:eastAsia="Arial" w:hAnsi="Arial" w:cs="Arial"/>
          <w:color w:val="333333"/>
          <w:sz w:val="25"/>
          <w:shd w:val="clear" w:color="auto" w:fill="F2F2F2"/>
        </w:rPr>
      </w:pPr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>Домашнее задание</w:t>
      </w:r>
      <w:proofErr w:type="gramStart"/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 xml:space="preserve"> :</w:t>
      </w:r>
      <w:proofErr w:type="gramEnd"/>
      <w:r>
        <w:rPr>
          <w:rFonts w:ascii="Arial" w:eastAsia="Arial" w:hAnsi="Arial" w:cs="Arial"/>
          <w:b/>
          <w:color w:val="333333"/>
          <w:sz w:val="25"/>
          <w:shd w:val="clear" w:color="auto" w:fill="F2F2F2"/>
        </w:rPr>
        <w:t xml:space="preserve">  (отчет по электронной почте ).</w:t>
      </w:r>
    </w:p>
    <w:p w:rsidR="004A3D5B" w:rsidRDefault="004A3D5B" w:rsidP="004A3D5B">
      <w:pPr>
        <w:jc w:val="both"/>
        <w:rPr>
          <w:rFonts w:ascii="Calibri" w:eastAsia="Calibri" w:hAnsi="Calibri" w:cs="Calibri"/>
          <w:sz w:val="28"/>
        </w:rPr>
      </w:pPr>
    </w:p>
    <w:p w:rsidR="004A3D5B" w:rsidRDefault="004A3D5B" w:rsidP="004A3D5B">
      <w:pPr>
        <w:spacing w:before="240" w:after="240" w:line="240" w:lineRule="auto"/>
        <w:rPr>
          <w:rFonts w:ascii="Arial" w:eastAsia="Arial" w:hAnsi="Arial" w:cs="Arial"/>
          <w:color w:val="333333"/>
          <w:sz w:val="25"/>
          <w:shd w:val="clear" w:color="auto" w:fill="F2F2F2"/>
        </w:rPr>
      </w:pPr>
    </w:p>
    <w:p w:rsidR="004A3D5B" w:rsidRDefault="004A3D5B" w:rsidP="004A3D5B">
      <w:pPr>
        <w:spacing w:before="240" w:after="240" w:line="240" w:lineRule="auto"/>
        <w:jc w:val="center"/>
        <w:rPr>
          <w:rFonts w:ascii="Arial" w:eastAsia="Arial" w:hAnsi="Arial" w:cs="Arial"/>
          <w:b/>
          <w:color w:val="333333"/>
          <w:sz w:val="25"/>
          <w:shd w:val="clear" w:color="auto" w:fill="F2F2F2"/>
        </w:rPr>
      </w:pPr>
    </w:p>
    <w:p w:rsidR="00ED5763" w:rsidRDefault="00ED5763">
      <w:pPr>
        <w:jc w:val="both"/>
        <w:rPr>
          <w:rFonts w:ascii="Calibri" w:eastAsia="Calibri" w:hAnsi="Calibri" w:cs="Calibri"/>
          <w:sz w:val="28"/>
        </w:rPr>
      </w:pPr>
    </w:p>
    <w:sectPr w:rsidR="00ED5763" w:rsidSect="0055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80432"/>
    <w:multiLevelType w:val="multilevel"/>
    <w:tmpl w:val="A2A40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763"/>
    <w:rsid w:val="004A3D5B"/>
    <w:rsid w:val="00550C6E"/>
    <w:rsid w:val="00805269"/>
    <w:rsid w:val="00ED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zkulturaisport.ru/fizicheskie-kachestva/gibkost/204-razvitie-gibkosti-u-tyazheloatletov.html" TargetMode="External"/><Relationship Id="rId5" Type="http://schemas.openxmlformats.org/officeDocument/2006/relationships/hyperlink" Target="mailto:zababurin1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4</cp:revision>
  <dcterms:created xsi:type="dcterms:W3CDTF">2021-11-10T09:06:00Z</dcterms:created>
  <dcterms:modified xsi:type="dcterms:W3CDTF">2021-11-10T09:09:00Z</dcterms:modified>
</cp:coreProperties>
</file>